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proofErr w:type="gramStart"/>
      <w:r w:rsidR="00506AF4" w:rsidRPr="007F705A">
        <w:rPr>
          <w:color w:val="000000" w:themeColor="text1"/>
          <w:sz w:val="22"/>
          <w:szCs w:val="22"/>
        </w:rPr>
        <w:t xml:space="preserve">   «</w:t>
      </w:r>
      <w:proofErr w:type="gramEnd"/>
      <w:r w:rsidR="00506AF4" w:rsidRPr="007F705A">
        <w:rPr>
          <w:color w:val="000000" w:themeColor="text1"/>
          <w:sz w:val="22"/>
          <w:szCs w:val="22"/>
        </w:rPr>
        <w:t xml:space="preserve">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FC7E48">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w:t>
      </w:r>
      <w:proofErr w:type="spellStart"/>
      <w:r w:rsidR="000D506A" w:rsidRPr="007F705A">
        <w:rPr>
          <w:color w:val="000000" w:themeColor="text1"/>
          <w:sz w:val="22"/>
          <w:szCs w:val="22"/>
        </w:rPr>
        <w:t>Крупицкого</w:t>
      </w:r>
      <w:proofErr w:type="spellEnd"/>
      <w:r w:rsidR="000D506A" w:rsidRPr="007F705A">
        <w:rPr>
          <w:color w:val="000000" w:themeColor="text1"/>
          <w:sz w:val="22"/>
          <w:szCs w:val="22"/>
        </w:rPr>
        <w:t xml:space="preserve">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w:t>
      </w:r>
      <w:r w:rsidR="003A0298">
        <w:rPr>
          <w:color w:val="000000" w:themeColor="text1"/>
          <w:sz w:val="22"/>
          <w:szCs w:val="22"/>
        </w:rPr>
        <w:t>телю транспортные средства</w:t>
      </w:r>
      <w:r w:rsidRPr="007F705A">
        <w:rPr>
          <w:color w:val="000000" w:themeColor="text1"/>
          <w:sz w:val="22"/>
          <w:szCs w:val="22"/>
        </w:rPr>
        <w:t xml:space="preserve"> автобус, </w:t>
      </w:r>
      <w:proofErr w:type="spellStart"/>
      <w:r w:rsidRPr="007F705A">
        <w:rPr>
          <w:color w:val="000000" w:themeColor="text1"/>
          <w:sz w:val="22"/>
          <w:szCs w:val="22"/>
        </w:rPr>
        <w:t>пассажировместимостью</w:t>
      </w:r>
      <w:proofErr w:type="spellEnd"/>
      <w:r w:rsidRPr="007F705A">
        <w:rPr>
          <w:color w:val="000000" w:themeColor="text1"/>
          <w:sz w:val="22"/>
          <w:szCs w:val="22"/>
        </w:rPr>
        <w:t xml:space="preserve"> не менее </w:t>
      </w:r>
      <w:r w:rsidR="002B40BE">
        <w:rPr>
          <w:color w:val="000000" w:themeColor="text1"/>
          <w:sz w:val="22"/>
          <w:szCs w:val="22"/>
        </w:rPr>
        <w:t>104</w:t>
      </w:r>
      <w:r w:rsidR="00C04A7B" w:rsidRPr="007F705A">
        <w:rPr>
          <w:color w:val="000000" w:themeColor="text1"/>
          <w:sz w:val="22"/>
          <w:szCs w:val="22"/>
        </w:rPr>
        <w:t xml:space="preserve"> </w:t>
      </w:r>
      <w:r w:rsidR="00732613">
        <w:rPr>
          <w:color w:val="000000" w:themeColor="text1"/>
          <w:sz w:val="22"/>
          <w:szCs w:val="22"/>
        </w:rPr>
        <w:t>места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w:t>
      </w:r>
      <w:proofErr w:type="gramEnd"/>
      <w:r w:rsidRPr="007F705A">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7F705A">
        <w:rPr>
          <w:color w:val="000000" w:themeColor="text1"/>
          <w:sz w:val="22"/>
          <w:szCs w:val="22"/>
        </w:rPr>
        <w:t>эл.почтой</w:t>
      </w:r>
      <w:proofErr w:type="spellEnd"/>
      <w:proofErr w:type="gram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w:t>
      </w:r>
      <w:proofErr w:type="gramStart"/>
      <w:r w:rsidRPr="007F705A">
        <w:rPr>
          <w:color w:val="000000" w:themeColor="text1"/>
          <w:sz w:val="22"/>
          <w:szCs w:val="22"/>
        </w:rPr>
        <w:t>изменениях  незамедлительно</w:t>
      </w:r>
      <w:proofErr w:type="gramEnd"/>
      <w:r w:rsidRPr="007F705A">
        <w:rPr>
          <w:color w:val="000000" w:themeColor="text1"/>
          <w:sz w:val="22"/>
          <w:szCs w:val="22"/>
        </w:rPr>
        <w:t xml:space="preserve">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proofErr w:type="gramStart"/>
      <w:r w:rsidRPr="007F705A">
        <w:rPr>
          <w:b/>
          <w:color w:val="000000" w:themeColor="text1"/>
          <w:sz w:val="22"/>
          <w:szCs w:val="22"/>
        </w:rPr>
        <w:t>Стоимость  и</w:t>
      </w:r>
      <w:proofErr w:type="gramEnd"/>
      <w:r w:rsidRPr="007F705A">
        <w:rPr>
          <w:b/>
          <w:color w:val="000000" w:themeColor="text1"/>
          <w:sz w:val="22"/>
          <w:szCs w:val="22"/>
        </w:rPr>
        <w:t xml:space="preserve">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proofErr w:type="gramStart"/>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proofErr w:type="gramEnd"/>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987DB2" w:rsidRPr="007F705A">
        <w:rPr>
          <w:color w:val="000000" w:themeColor="text1"/>
          <w:sz w:val="22"/>
          <w:szCs w:val="22"/>
        </w:rPr>
        <w:t xml:space="preserve">за 1 </w:t>
      </w:r>
      <w:proofErr w:type="spellStart"/>
      <w:r w:rsidR="00987DB2" w:rsidRPr="007F705A">
        <w:rPr>
          <w:color w:val="000000" w:themeColor="text1"/>
          <w:sz w:val="22"/>
          <w:szCs w:val="22"/>
        </w:rPr>
        <w:t>маш.час</w:t>
      </w:r>
      <w:proofErr w:type="spellEnd"/>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3.2. Количество </w:t>
      </w:r>
      <w:proofErr w:type="spellStart"/>
      <w:r w:rsidRPr="007F705A">
        <w:rPr>
          <w:color w:val="000000" w:themeColor="text1"/>
          <w:sz w:val="22"/>
          <w:szCs w:val="22"/>
        </w:rPr>
        <w:t>маш</w:t>
      </w:r>
      <w:proofErr w:type="spellEnd"/>
      <w:r w:rsidRPr="007F705A">
        <w:rPr>
          <w:color w:val="000000" w:themeColor="text1"/>
          <w:sz w:val="22"/>
          <w:szCs w:val="22"/>
        </w:rPr>
        <w:t>.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w:t>
      </w:r>
      <w:proofErr w:type="spellStart"/>
      <w:r w:rsidR="00987DB2" w:rsidRPr="007F705A">
        <w:rPr>
          <w:color w:val="000000" w:themeColor="text1"/>
          <w:sz w:val="22"/>
          <w:szCs w:val="22"/>
        </w:rPr>
        <w:t>маш</w:t>
      </w:r>
      <w:proofErr w:type="spellEnd"/>
      <w:r w:rsidR="00987DB2" w:rsidRPr="007F705A">
        <w:rPr>
          <w:color w:val="000000" w:themeColor="text1"/>
          <w:sz w:val="22"/>
          <w:szCs w:val="22"/>
        </w:rPr>
        <w:t>.</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рублей </w:t>
      </w:r>
      <w:r w:rsidR="00506AF4" w:rsidRPr="007F705A">
        <w:rPr>
          <w:color w:val="000000" w:themeColor="text1"/>
          <w:sz w:val="22"/>
          <w:szCs w:val="22"/>
        </w:rPr>
        <w:t xml:space="preserve">___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D353A5" w:rsidRDefault="000F4BEE" w:rsidP="000F4BEE">
      <w:pPr>
        <w:pStyle w:val="ConsNonformat"/>
        <w:widowControl/>
        <w:jc w:val="both"/>
        <w:rPr>
          <w:rFonts w:ascii="Times New Roman" w:hAnsi="Times New Roman"/>
          <w:color w:val="000000" w:themeColor="text1"/>
          <w:sz w:val="22"/>
          <w:szCs w:val="22"/>
        </w:rPr>
      </w:pPr>
      <w:r w:rsidRPr="00D353A5">
        <w:rPr>
          <w:rFonts w:ascii="Times New Roman" w:hAnsi="Times New Roman"/>
          <w:color w:val="000000" w:themeColor="text1"/>
          <w:sz w:val="22"/>
          <w:szCs w:val="22"/>
        </w:rPr>
        <w:t xml:space="preserve">3.8. </w:t>
      </w:r>
      <w:r w:rsidR="00D353A5" w:rsidRPr="00D353A5">
        <w:rPr>
          <w:rFonts w:ascii="Times New Roman" w:hAnsi="Times New Roman"/>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D353A5">
        <w:rPr>
          <w:rFonts w:ascii="Times New Roman" w:hAnsi="Times New Roman"/>
          <w:color w:val="000000" w:themeColor="text1"/>
          <w:sz w:val="22"/>
          <w:szCs w:val="22"/>
        </w:rPr>
        <w:t>.</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7F705A" w:rsidRDefault="000E7D08" w:rsidP="00BF1038">
      <w:pPr>
        <w:tabs>
          <w:tab w:val="left" w:pos="534"/>
        </w:tabs>
        <w:spacing w:line="240" w:lineRule="auto"/>
        <w:ind w:firstLine="0"/>
        <w:rPr>
          <w:color w:val="000000" w:themeColor="text1"/>
          <w:sz w:val="22"/>
          <w:szCs w:val="22"/>
        </w:rPr>
      </w:pPr>
      <w:r w:rsidRPr="007F705A">
        <w:rPr>
          <w:color w:val="000000" w:themeColor="text1"/>
          <w:sz w:val="22"/>
          <w:szCs w:val="22"/>
        </w:rPr>
        <w:t xml:space="preserve">3.11.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BF1038" w:rsidP="00BF1038">
      <w:pPr>
        <w:tabs>
          <w:tab w:val="left" w:pos="534"/>
        </w:tabs>
        <w:spacing w:line="240" w:lineRule="auto"/>
        <w:ind w:firstLine="0"/>
        <w:rPr>
          <w:color w:val="000000" w:themeColor="text1"/>
          <w:sz w:val="22"/>
          <w:szCs w:val="22"/>
        </w:rPr>
      </w:pPr>
      <w:r w:rsidRPr="007F705A">
        <w:rPr>
          <w:color w:val="000000" w:themeColor="text1"/>
          <w:sz w:val="22"/>
          <w:szCs w:val="22"/>
        </w:rPr>
        <w:t>3.12.</w:t>
      </w:r>
      <w:r w:rsidRPr="007F705A">
        <w:rPr>
          <w:b/>
          <w:color w:val="000000" w:themeColor="text1"/>
          <w:sz w:val="22"/>
          <w:szCs w:val="22"/>
        </w:rPr>
        <w:tab/>
      </w:r>
      <w:r w:rsidRPr="007F705A">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7F705A" w:rsidRDefault="000E7D08" w:rsidP="000D506A">
      <w:pPr>
        <w:spacing w:line="240" w:lineRule="auto"/>
        <w:ind w:firstLine="0"/>
        <w:rPr>
          <w:color w:val="000000" w:themeColor="text1"/>
          <w:sz w:val="22"/>
          <w:szCs w:val="22"/>
        </w:rPr>
      </w:pPr>
      <w:r w:rsidRPr="007F705A">
        <w:rPr>
          <w:color w:val="000000" w:themeColor="text1"/>
          <w:sz w:val="22"/>
          <w:szCs w:val="22"/>
        </w:rPr>
        <w:t xml:space="preserve">4.1. </w:t>
      </w:r>
      <w:r w:rsidR="000D506A" w:rsidRPr="007F705A">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4.4. </w:t>
      </w:r>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w:t>
      </w:r>
      <w:r w:rsidR="00FE0AA0">
        <w:rPr>
          <w:rFonts w:ascii="Times New Roman" w:hAnsi="Times New Roman"/>
          <w:color w:val="000000" w:themeColor="text1"/>
          <w:sz w:val="22"/>
          <w:szCs w:val="22"/>
          <w:lang w:eastAsia="ar-SA"/>
        </w:rPr>
        <w:t>,</w:t>
      </w:r>
      <w:r w:rsidR="006625CC" w:rsidRPr="007F705A">
        <w:rPr>
          <w:rFonts w:ascii="Times New Roman" w:hAnsi="Times New Roman"/>
          <w:color w:val="000000" w:themeColor="text1"/>
          <w:sz w:val="22"/>
          <w:szCs w:val="22"/>
          <w:lang w:eastAsia="ar-SA"/>
        </w:rPr>
        <w:t xml:space="preserve"> предусмотренные </w:t>
      </w:r>
      <w:r w:rsidR="006625CC" w:rsidRPr="007F705A">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7F705A">
        <w:rPr>
          <w:rFonts w:ascii="Times New Roman" w:hAnsi="Times New Roman"/>
          <w:color w:val="000000" w:themeColor="text1"/>
          <w:sz w:val="22"/>
          <w:szCs w:val="22"/>
        </w:rPr>
        <w:t>антикоррукционных</w:t>
      </w:r>
      <w:proofErr w:type="spellEnd"/>
      <w:r w:rsidR="006625CC" w:rsidRPr="007F705A">
        <w:rPr>
          <w:rFonts w:ascii="Times New Roman" w:hAnsi="Times New Roman"/>
          <w:color w:val="000000" w:themeColor="text1"/>
          <w:sz w:val="22"/>
          <w:szCs w:val="22"/>
        </w:rPr>
        <w:t xml:space="preserve"> условий. </w:t>
      </w:r>
      <w:proofErr w:type="spellStart"/>
      <w:r w:rsidR="006625CC" w:rsidRPr="007F705A">
        <w:rPr>
          <w:rFonts w:ascii="Times New Roman" w:hAnsi="Times New Roman"/>
          <w:color w:val="000000" w:themeColor="text1"/>
          <w:sz w:val="22"/>
          <w:szCs w:val="22"/>
        </w:rPr>
        <w:t>Антисанкционная</w:t>
      </w:r>
      <w:proofErr w:type="spellEnd"/>
      <w:r w:rsidR="006625CC" w:rsidRPr="007F705A">
        <w:rPr>
          <w:rFonts w:ascii="Times New Roman" w:hAnsi="Times New Roman"/>
          <w:color w:val="000000" w:themeColor="text1"/>
          <w:sz w:val="22"/>
          <w:szCs w:val="22"/>
        </w:rPr>
        <w:t xml:space="preserve"> оговорка).</w:t>
      </w:r>
    </w:p>
    <w:p w:rsidR="00453236"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4.5.</w:t>
      </w:r>
      <w:r w:rsidR="00FE0AA0">
        <w:rPr>
          <w:rFonts w:ascii="Times New Roman" w:hAnsi="Times New Roman"/>
          <w:color w:val="000000" w:themeColor="text1"/>
          <w:sz w:val="22"/>
          <w:szCs w:val="22"/>
        </w:rPr>
        <w:t xml:space="preserve"> </w:t>
      </w:r>
      <w:r w:rsidR="00453236" w:rsidRPr="007F705A">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4062E4">
        <w:rPr>
          <w:rFonts w:ascii="Times New Roman" w:hAnsi="Times New Roman"/>
          <w:color w:val="000000" w:themeColor="text1"/>
          <w:sz w:val="22"/>
          <w:szCs w:val="22"/>
        </w:rPr>
        <w:t>Красноярского края.</w:t>
      </w:r>
    </w:p>
    <w:p w:rsidR="00453236"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w:t>
      </w:r>
      <w:r w:rsidR="006625CC" w:rsidRPr="007F705A">
        <w:rPr>
          <w:rFonts w:ascii="Times New Roman" w:hAnsi="Times New Roman"/>
          <w:color w:val="000000" w:themeColor="text1"/>
          <w:sz w:val="22"/>
          <w:szCs w:val="22"/>
        </w:rPr>
        <w:t>7</w:t>
      </w:r>
      <w:r w:rsidRPr="007F705A">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lastRenderedPageBreak/>
        <w:t>4</w:t>
      </w:r>
      <w:r w:rsidR="00453236" w:rsidRPr="007F705A">
        <w:rPr>
          <w:color w:val="000000" w:themeColor="text1"/>
          <w:sz w:val="22"/>
          <w:szCs w:val="22"/>
        </w:rPr>
        <w:t>.</w:t>
      </w:r>
      <w:r w:rsidR="006625CC" w:rsidRPr="007F705A">
        <w:rPr>
          <w:color w:val="000000" w:themeColor="text1"/>
          <w:sz w:val="22"/>
          <w:szCs w:val="22"/>
        </w:rPr>
        <w:t>8</w:t>
      </w:r>
      <w:r w:rsidR="000D506A" w:rsidRPr="007F705A">
        <w:rPr>
          <w:color w:val="000000" w:themeColor="text1"/>
          <w:sz w:val="22"/>
          <w:szCs w:val="22"/>
        </w:rPr>
        <w:t xml:space="preserve">. В случае нарушения сроков выполнения заявки, Фрахтовщик уплачивает Фрахтователю штраф в размере 30% от </w:t>
      </w:r>
      <w:r w:rsidR="00732613">
        <w:rPr>
          <w:color w:val="000000" w:themeColor="text1"/>
          <w:sz w:val="22"/>
          <w:szCs w:val="22"/>
        </w:rPr>
        <w:t xml:space="preserve">стоимости данной заявки за день, </w:t>
      </w:r>
      <w:r w:rsidR="000D506A" w:rsidRPr="007F705A">
        <w:rPr>
          <w:color w:val="000000" w:themeColor="text1"/>
          <w:sz w:val="22"/>
          <w:szCs w:val="22"/>
        </w:rPr>
        <w:t>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7F705A" w:rsidRPr="007F705A">
        <w:rPr>
          <w:color w:val="000000" w:themeColor="text1"/>
          <w:sz w:val="22"/>
          <w:szCs w:val="22"/>
        </w:rPr>
        <w:t>9</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7F705A" w:rsidRPr="007F705A">
        <w:rPr>
          <w:rFonts w:ascii="Times New Roman" w:hAnsi="Times New Roman" w:cs="Times New Roman"/>
          <w:color w:val="000000" w:themeColor="text1"/>
        </w:rPr>
        <w:t>10</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4.11</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5E34EB" w:rsidRPr="007F705A" w:rsidRDefault="005E34EB"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2</w:t>
      </w:r>
      <w:r w:rsidRPr="007F705A">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3</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rsidRPr="007F705A">
        <w:rPr>
          <w:rFonts w:ascii="Times New Roman" w:hAnsi="Times New Roman" w:cs="Times New Roman"/>
          <w:color w:val="000000" w:themeColor="text1"/>
        </w:rPr>
        <w:lastRenderedPageBreak/>
        <w:t>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r>
      <w:proofErr w:type="spellStart"/>
      <w:r w:rsidRPr="007F705A">
        <w:rPr>
          <w:rFonts w:ascii="Times New Roman" w:hAnsi="Times New Roman" w:cs="Times New Roman"/>
          <w:color w:val="000000" w:themeColor="text1"/>
        </w:rPr>
        <w:t>Неизвещение</w:t>
      </w:r>
      <w:proofErr w:type="spellEnd"/>
      <w:r w:rsidRPr="007F705A">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7F705A">
        <w:rPr>
          <w:rFonts w:ascii="Times New Roman" w:hAnsi="Times New Roman" w:cs="Times New Roman"/>
          <w:color w:val="000000" w:themeColor="text1"/>
        </w:rPr>
        <w:t>неизвещением</w:t>
      </w:r>
      <w:proofErr w:type="spellEnd"/>
      <w:r w:rsidRPr="007F705A">
        <w:rPr>
          <w:rFonts w:ascii="Times New Roman" w:hAnsi="Times New Roman" w:cs="Times New Roman"/>
          <w:color w:val="000000" w:themeColor="text1"/>
        </w:rPr>
        <w:t xml:space="preserve">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6.1.2. До начала производства работ на территории Фрахтователя, Фрахтовщик обязан согласовать с Фрахтователем Проект Производства Работ или Проект Организации Работ (далее ППР, ПОР) и карту </w:t>
      </w:r>
      <w:r w:rsidRPr="007F705A">
        <w:rPr>
          <w:color w:val="000000" w:themeColor="text1"/>
          <w:sz w:val="22"/>
          <w:szCs w:val="22"/>
        </w:rPr>
        <w:lastRenderedPageBreak/>
        <w:t xml:space="preserve">пошагового выполнения операции (КПВО Приложение форм И10.17-2008-18 к договору), разработанные Фрахтовщиком в соответствии с действующим законодательством по охране труда и промышленной безопасности и являющийся обязательным для исполнения. Представить Фрахтователю (копии) свидетельств, удостоверений о профессиональной подготовке и аттестации работников по вопросам охраны труда и промышленной безопасности. Представить Фрахтователю протоколы и удостоверения инженерно-технических работников об аттестации по вопросам охраны труда и промышленной безопасности применительно к видам работ, выполняемым на опасных производственных объектах Фрахтователя. Представить Фрахтователю Приказ о назначении инженерно-технического работника ответственным руководителем, производителем работ по наряду-допуску. </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6.1.3.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6.1.5.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6.1.6.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6.1.7. Письменно уведомлять кураторов договоров о привлечении к работам субподрядных организаций.</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6.1.8.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6.1.9.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6.1.10.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6.1.12.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6.1.13.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6.1.14.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6.1.15.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lastRenderedPageBreak/>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w:t>
      </w:r>
      <w:r w:rsidRPr="007F705A">
        <w:rPr>
          <w:color w:val="000000" w:themeColor="text1"/>
          <w:sz w:val="22"/>
          <w:szCs w:val="22"/>
        </w:rPr>
        <w:lastRenderedPageBreak/>
        <w:t xml:space="preserve">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w:t>
      </w:r>
      <w:proofErr w:type="spellStart"/>
      <w:r w:rsidRPr="007F705A">
        <w:rPr>
          <w:color w:val="000000" w:themeColor="text1"/>
          <w:sz w:val="22"/>
          <w:szCs w:val="22"/>
        </w:rPr>
        <w:t>Договоу</w:t>
      </w:r>
      <w:proofErr w:type="spell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lastRenderedPageBreak/>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w:t>
      </w:r>
      <w:r w:rsidRPr="007F705A">
        <w:rPr>
          <w:rFonts w:ascii="Times New Roman" w:hAnsi="Times New Roman" w:cs="Times New Roman"/>
          <w:color w:val="000000" w:themeColor="text1"/>
        </w:rPr>
        <w:lastRenderedPageBreak/>
        <w:t xml:space="preserve">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10</w:t>
      </w:r>
      <w:r w:rsidR="007B0323" w:rsidRPr="007F705A">
        <w:rPr>
          <w:b/>
          <w:color w:val="000000" w:themeColor="text1"/>
          <w:sz w:val="22"/>
          <w:szCs w:val="22"/>
        </w:rPr>
        <w:t>. Срок действия договора</w:t>
      </w:r>
    </w:p>
    <w:p w:rsidR="007B0323" w:rsidRPr="007F705A" w:rsidRDefault="007B0323" w:rsidP="007B0323">
      <w:pPr>
        <w:spacing w:line="240" w:lineRule="auto"/>
        <w:rPr>
          <w:color w:val="000000" w:themeColor="text1"/>
          <w:sz w:val="22"/>
          <w:szCs w:val="22"/>
        </w:rPr>
      </w:pPr>
    </w:p>
    <w:p w:rsidR="007B0323" w:rsidRPr="007F705A" w:rsidRDefault="005E34EB" w:rsidP="007B0323">
      <w:pPr>
        <w:pStyle w:val="a4"/>
        <w:ind w:left="0"/>
        <w:jc w:val="both"/>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.1. Настоящий договор вступает в силу с момента его заключения (дата указана в правом верхнем углу на первом листе Договора)</w:t>
      </w:r>
      <w:r w:rsidR="00816B1B" w:rsidRPr="007F705A">
        <w:rPr>
          <w:color w:val="000000" w:themeColor="text1"/>
          <w:sz w:val="22"/>
          <w:szCs w:val="22"/>
        </w:rPr>
        <w:t xml:space="preserve"> </w:t>
      </w:r>
      <w:r w:rsidR="00987DB2" w:rsidRPr="007F705A">
        <w:rPr>
          <w:color w:val="000000" w:themeColor="text1"/>
          <w:sz w:val="22"/>
          <w:szCs w:val="22"/>
        </w:rPr>
        <w:t xml:space="preserve">и действует по </w:t>
      </w:r>
      <w:r w:rsidR="00506AF4" w:rsidRPr="007F705A">
        <w:rPr>
          <w:b/>
          <w:color w:val="000000" w:themeColor="text1"/>
          <w:sz w:val="22"/>
          <w:szCs w:val="22"/>
        </w:rPr>
        <w:t>31 декабря</w:t>
      </w:r>
      <w:r w:rsidR="00D50B56">
        <w:rPr>
          <w:b/>
          <w:color w:val="000000" w:themeColor="text1"/>
          <w:sz w:val="22"/>
          <w:szCs w:val="22"/>
        </w:rPr>
        <w:t xml:space="preserve"> 2021</w:t>
      </w:r>
      <w:r w:rsidR="007B0323" w:rsidRPr="007F705A">
        <w:rPr>
          <w:b/>
          <w:color w:val="000000" w:themeColor="text1"/>
          <w:sz w:val="22"/>
          <w:szCs w:val="22"/>
        </w:rPr>
        <w:t xml:space="preserve"> г. </w:t>
      </w:r>
    </w:p>
    <w:p w:rsidR="007B0323" w:rsidRPr="007F705A" w:rsidRDefault="005E34EB" w:rsidP="007B0323">
      <w:pPr>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.2.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 а также не освобождает Стороны от ответственности за его нарушения, если таковые имели место при исполнении условий Договора.</w:t>
      </w:r>
    </w:p>
    <w:p w:rsidR="007B0323" w:rsidRPr="007F705A" w:rsidRDefault="005E34EB" w:rsidP="007B0323">
      <w:pPr>
        <w:autoSpaceDE w:val="0"/>
        <w:autoSpaceDN w:val="0"/>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.3. 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(тридцать) календарных дней до предполагаемой даты расторжения Договора.</w:t>
      </w:r>
    </w:p>
    <w:p w:rsidR="009A5411" w:rsidRPr="007F705A" w:rsidRDefault="009A5411" w:rsidP="009A5411">
      <w:pPr>
        <w:autoSpaceDE w:val="0"/>
        <w:autoSpaceDN w:val="0"/>
        <w:spacing w:line="240" w:lineRule="auto"/>
        <w:ind w:firstLine="0"/>
        <w:rPr>
          <w:color w:val="000000" w:themeColor="text1"/>
          <w:sz w:val="22"/>
          <w:szCs w:val="22"/>
        </w:rPr>
      </w:pPr>
      <w:r w:rsidRPr="007F705A">
        <w:rPr>
          <w:color w:val="000000" w:themeColor="text1"/>
          <w:sz w:val="22"/>
          <w:szCs w:val="22"/>
        </w:rPr>
        <w:t xml:space="preserve">10.4.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Pr="007F705A">
        <w:rPr>
          <w:color w:val="000000" w:themeColor="text1"/>
          <w:sz w:val="22"/>
          <w:szCs w:val="22"/>
        </w:rPr>
        <w:t>, если это не запрещено действующим законодательством Российской Федерации.</w:t>
      </w:r>
    </w:p>
    <w:p w:rsidR="0077455B" w:rsidRPr="007F705A" w:rsidRDefault="005E34EB" w:rsidP="007B0323">
      <w:pPr>
        <w:spacing w:line="240" w:lineRule="auto"/>
        <w:ind w:left="720" w:firstLine="0"/>
        <w:jc w:val="center"/>
        <w:rPr>
          <w:b/>
          <w:color w:val="000000" w:themeColor="text1"/>
          <w:sz w:val="22"/>
          <w:szCs w:val="22"/>
        </w:rPr>
      </w:pPr>
      <w:r w:rsidRPr="007F705A">
        <w:rPr>
          <w:b/>
          <w:color w:val="000000" w:themeColor="text1"/>
          <w:sz w:val="22"/>
          <w:szCs w:val="22"/>
        </w:rPr>
        <w:t>11</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5E34EB" w:rsidP="005E34EB">
      <w:pPr>
        <w:pStyle w:val="ConsNormal"/>
        <w:widowControl/>
        <w:tabs>
          <w:tab w:val="num" w:pos="142"/>
        </w:tabs>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11.2.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5E34EB"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816B1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bookmarkStart w:id="4" w:name="_Ref496197080"/>
      <w:r w:rsidRPr="007F705A">
        <w:rPr>
          <w:rFonts w:ascii="Times New Roman" w:hAnsi="Times New Roman" w:cs="Times New Roman"/>
          <w:color w:val="000000" w:themeColor="text1"/>
        </w:rPr>
        <w:t>11.4</w:t>
      </w:r>
      <w:r w:rsidR="005E34EB" w:rsidRPr="007F705A">
        <w:rPr>
          <w:rFonts w:ascii="Times New Roman" w:hAnsi="Times New Roman" w:cs="Times New Roman"/>
          <w:color w:val="000000" w:themeColor="text1"/>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5E34EB" w:rsidRPr="007F705A" w:rsidRDefault="00816B1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11.5</w:t>
      </w:r>
      <w:r w:rsidR="005E34EB"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5E34EB" w:rsidRPr="007F705A" w:rsidRDefault="005E34E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6</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.7</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11.8</w:t>
      </w:r>
      <w:r w:rsidR="005E34EB"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.9</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E34EB" w:rsidRPr="007F705A" w:rsidRDefault="005E34E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0</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11.11</w:t>
      </w:r>
      <w:r w:rsidR="005E34EB"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11.12</w:t>
      </w:r>
      <w:r w:rsidR="005E34EB"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bookmarkStart w:id="7" w:name="_Ref497229329"/>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.13</w:t>
      </w:r>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в течение всего срока действия Договора направляет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E34EB" w:rsidRPr="007F705A" w:rsidRDefault="005E34EB" w:rsidP="005E34EB">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уведомления о наступившем событии из числа указанных в пункте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уплатить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связанной с непринятием налоговым органом у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деклараций по налогу на добавленную стоимость, возникшей по причине некорректного указания реквизитов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допущенного из-за ненадлежащего исполнения </w:t>
      </w:r>
      <w:r w:rsidR="00816B1B" w:rsidRPr="007F705A">
        <w:rPr>
          <w:rFonts w:ascii="Times New Roman" w:hAnsi="Times New Roman" w:cs="Times New Roman"/>
          <w:color w:val="000000" w:themeColor="text1"/>
        </w:rPr>
        <w:t>Фрахтовщико</w:t>
      </w:r>
      <w:r w:rsidRPr="007F705A">
        <w:rPr>
          <w:rFonts w:ascii="Times New Roman" w:hAnsi="Times New Roman" w:cs="Times New Roman"/>
          <w:color w:val="000000" w:themeColor="text1"/>
        </w:rPr>
        <w:t xml:space="preserve">м обязанности по пункту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w:t>
      </w:r>
    </w:p>
    <w:p w:rsidR="005E34EB" w:rsidRPr="007F705A" w:rsidRDefault="005E34E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11.1</w:t>
      </w:r>
      <w:r w:rsidR="00816B1B"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Кроме того,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письменно уведомляет </w:t>
      </w:r>
      <w:r w:rsidR="00816B1B" w:rsidRPr="007F705A">
        <w:rPr>
          <w:rFonts w:ascii="Times New Roman" w:hAnsi="Times New Roman" w:cs="Times New Roman"/>
          <w:color w:val="000000" w:themeColor="text1"/>
        </w:rPr>
        <w:t xml:space="preserve">Фрахтователя </w:t>
      </w:r>
      <w:r w:rsidRPr="007F705A">
        <w:rPr>
          <w:rFonts w:ascii="Times New Roman" w:hAnsi="Times New Roman" w:cs="Times New Roman"/>
          <w:color w:val="000000" w:themeColor="text1"/>
        </w:rPr>
        <w:t xml:space="preserve">обо всех собственниках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с приложением подтверждающих документов в течение 5 (пяти) дней с момента таких изменений.</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sidRPr="007F705A">
        <w:rPr>
          <w:rFonts w:ascii="Times New Roman" w:hAnsi="Times New Roman" w:cs="Times New Roman"/>
          <w:color w:val="000000" w:themeColor="text1"/>
        </w:rPr>
        <w:t>11.16</w:t>
      </w:r>
      <w:r w:rsidR="005E34EB" w:rsidRPr="007F705A">
        <w:rPr>
          <w:rFonts w:ascii="Times New Roman" w:hAnsi="Times New Roman" w:cs="Times New Roman"/>
          <w:color w:val="000000" w:themeColor="text1"/>
        </w:rPr>
        <w:t>.</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18</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8" w:name="_Ref496197101"/>
      <w:r w:rsidRPr="007F705A">
        <w:rPr>
          <w:rFonts w:ascii="Times New Roman" w:hAnsi="Times New Roman" w:cs="Times New Roman"/>
          <w:color w:val="000000" w:themeColor="text1"/>
        </w:rPr>
        <w:t>11.19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11.20</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11.21</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11.22</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816B1B"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11.24</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9" w:name="_Ref496809304"/>
      <w:r w:rsidRPr="007F705A">
        <w:rPr>
          <w:rFonts w:ascii="Times New Roman" w:hAnsi="Times New Roman" w:cs="Times New Roman"/>
          <w:color w:val="000000" w:themeColor="text1"/>
        </w:rPr>
        <w:t>11.25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11.26. Обстоятельства, вызванные угрозой распространения </w:t>
      </w:r>
      <w:proofErr w:type="spellStart"/>
      <w:r w:rsidRPr="007F705A">
        <w:rPr>
          <w:color w:val="000000" w:themeColor="text1"/>
          <w:sz w:val="22"/>
          <w:szCs w:val="22"/>
        </w:rPr>
        <w:t>коронавирусной</w:t>
      </w:r>
      <w:proofErr w:type="spellEnd"/>
      <w:r w:rsidRPr="007F705A">
        <w:rPr>
          <w:color w:val="000000" w:themeColor="text1"/>
          <w:sz w:val="22"/>
          <w:szCs w:val="22"/>
        </w:rPr>
        <w:t xml:space="preserve">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sidR="0095664B">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5664B">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5C2CCC" w:rsidRPr="007F705A">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.2</w:t>
      </w:r>
      <w:r w:rsidR="005C2CCC" w:rsidRPr="007F705A">
        <w:rPr>
          <w:color w:val="000000" w:themeColor="text1"/>
          <w:sz w:val="22"/>
          <w:szCs w:val="22"/>
        </w:rPr>
        <w:t>8</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11.29</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 xml:space="preserve">Приложение № </w:t>
      </w:r>
      <w:proofErr w:type="gramStart"/>
      <w:r w:rsidRPr="007F705A">
        <w:rPr>
          <w:color w:val="000000" w:themeColor="text1"/>
          <w:sz w:val="22"/>
          <w:szCs w:val="22"/>
        </w:rPr>
        <w:t>4  «</w:t>
      </w:r>
      <w:proofErr w:type="gramEnd"/>
      <w:r w:rsidRPr="007F705A">
        <w:rPr>
          <w:color w:val="000000" w:themeColor="text1"/>
          <w:sz w:val="22"/>
          <w:szCs w:val="22"/>
        </w:rPr>
        <w:t>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lastRenderedPageBreak/>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6 </w:t>
      </w:r>
      <w:proofErr w:type="gramStart"/>
      <w:r w:rsidRPr="005C2CCC">
        <w:rPr>
          <w:sz w:val="22"/>
          <w:szCs w:val="22"/>
        </w:rPr>
        <w:t>« Акт</w:t>
      </w:r>
      <w:proofErr w:type="gramEnd"/>
      <w:r w:rsidRPr="005C2CCC">
        <w:rPr>
          <w:sz w:val="22"/>
          <w:szCs w:val="22"/>
        </w:rPr>
        <w:t xml:space="preserve"> о нарушении условий Договора».</w:t>
      </w:r>
    </w:p>
    <w:p w:rsidR="0077455B" w:rsidRPr="005C2CCC" w:rsidRDefault="0077455B" w:rsidP="0077455B">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 xml:space="preserve">12.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w:t>
      </w:r>
      <w:proofErr w:type="gramStart"/>
      <w:r w:rsidRPr="005C2CCC">
        <w:rPr>
          <w:sz w:val="22"/>
          <w:szCs w:val="22"/>
        </w:rPr>
        <w:t>Восточно-Сибирский</w:t>
      </w:r>
      <w:proofErr w:type="gramEnd"/>
      <w:r w:rsidRPr="005C2CCC">
        <w:rPr>
          <w:sz w:val="22"/>
          <w:szCs w:val="22"/>
        </w:rPr>
        <w:t>»</w:t>
      </w:r>
    </w:p>
    <w:p w:rsidR="0077455B" w:rsidRPr="005C2CCC" w:rsidRDefault="0077455B" w:rsidP="0077455B">
      <w:pPr>
        <w:tabs>
          <w:tab w:val="left" w:pos="709"/>
        </w:tabs>
        <w:spacing w:line="240" w:lineRule="auto"/>
        <w:ind w:firstLine="0"/>
        <w:rPr>
          <w:sz w:val="22"/>
          <w:szCs w:val="22"/>
        </w:rPr>
      </w:pPr>
      <w:r w:rsidRPr="005C2CCC">
        <w:rPr>
          <w:sz w:val="22"/>
          <w:szCs w:val="22"/>
        </w:rPr>
        <w:t xml:space="preserve">р\с № 40702810622340001633, БИК </w:t>
      </w:r>
      <w:proofErr w:type="gramStart"/>
      <w:r w:rsidRPr="005C2CCC">
        <w:rPr>
          <w:sz w:val="22"/>
          <w:szCs w:val="22"/>
        </w:rPr>
        <w:t>040407877,  к</w:t>
      </w:r>
      <w:proofErr w:type="gramEnd"/>
      <w:r w:rsidRPr="005C2CCC">
        <w:rPr>
          <w:sz w:val="22"/>
          <w:szCs w:val="22"/>
        </w:rPr>
        <w:t>\с  № 30101810100000000877</w:t>
      </w:r>
    </w:p>
    <w:p w:rsidR="0077455B" w:rsidRPr="005C2CCC" w:rsidRDefault="0077455B" w:rsidP="0077455B">
      <w:pPr>
        <w:tabs>
          <w:tab w:val="left" w:pos="709"/>
        </w:tabs>
        <w:spacing w:line="240" w:lineRule="auto"/>
        <w:ind w:right="-383" w:firstLine="0"/>
        <w:rPr>
          <w:bCs/>
          <w:sz w:val="22"/>
          <w:szCs w:val="22"/>
          <w:lang w:val="en-US"/>
        </w:rPr>
      </w:pPr>
      <w:proofErr w:type="gramStart"/>
      <w:r w:rsidRPr="005C2CCC">
        <w:rPr>
          <w:sz w:val="22"/>
          <w:szCs w:val="22"/>
        </w:rPr>
        <w:t>Тел.(</w:t>
      </w:r>
      <w:proofErr w:type="gramEnd"/>
      <w:r w:rsidRPr="005C2CCC">
        <w:rPr>
          <w:sz w:val="22"/>
          <w:szCs w:val="22"/>
        </w:rPr>
        <w:t xml:space="preserve">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proofErr w:type="gramStart"/>
      <w:r w:rsidRPr="005C2CCC">
        <w:rPr>
          <w:b/>
          <w:sz w:val="22"/>
          <w:szCs w:val="22"/>
        </w:rPr>
        <w:t xml:space="preserve">Фрахтовщик:  </w:t>
      </w:r>
      <w:r w:rsidR="00506AF4" w:rsidRPr="005C2CCC">
        <w:rPr>
          <w:b/>
          <w:bCs/>
          <w:sz w:val="22"/>
          <w:szCs w:val="22"/>
        </w:rPr>
        <w:t>_</w:t>
      </w:r>
      <w:proofErr w:type="gramEnd"/>
      <w:r w:rsidR="00506AF4" w:rsidRPr="005C2CCC">
        <w:rPr>
          <w:b/>
          <w:bCs/>
          <w:sz w:val="22"/>
          <w:szCs w:val="22"/>
        </w:rPr>
        <w:t>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w:t>
      </w:r>
      <w:proofErr w:type="spellStart"/>
      <w:r w:rsidRPr="005C2CCC">
        <w:rPr>
          <w:b/>
          <w:sz w:val="22"/>
          <w:szCs w:val="22"/>
        </w:rPr>
        <w:t>Крупицкий</w:t>
      </w:r>
      <w:proofErr w:type="spellEnd"/>
      <w:r w:rsidRPr="005C2CCC">
        <w:rPr>
          <w:b/>
          <w:sz w:val="22"/>
          <w:szCs w:val="22"/>
        </w:rPr>
        <w:t xml:space="preserve">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 xml:space="preserve">ля перевозки </w:t>
      </w:r>
      <w:proofErr w:type="gramStart"/>
      <w:r w:rsidR="00D0235A" w:rsidRPr="00FD3832">
        <w:rPr>
          <w:sz w:val="22"/>
          <w:szCs w:val="22"/>
        </w:rPr>
        <w:t>пассажиров</w:t>
      </w:r>
      <w:r w:rsidRPr="00FD3832">
        <w:rPr>
          <w:sz w:val="22"/>
          <w:szCs w:val="22"/>
        </w:rPr>
        <w:t xml:space="preserve">  от</w:t>
      </w:r>
      <w:proofErr w:type="gramEnd"/>
      <w:r w:rsidRPr="00FD3832">
        <w:rPr>
          <w:sz w:val="22"/>
          <w:szCs w:val="22"/>
        </w:rPr>
        <w:t xml:space="preserve">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proofErr w:type="gramEnd"/>
      <w:r w:rsidR="001C6BEA">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w:t>
      </w:r>
      <w:proofErr w:type="gramStart"/>
      <w:r w:rsidRPr="00FD3832">
        <w:rPr>
          <w:sz w:val="22"/>
          <w:szCs w:val="22"/>
        </w:rPr>
        <w:t>_»_</w:t>
      </w:r>
      <w:proofErr w:type="gramEnd"/>
      <w:r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 xml:space="preserve">Составлен настоящий акт о том, что в _____ час. _______ мин сотрудником ООО «Охрана </w:t>
      </w:r>
      <w:proofErr w:type="gramStart"/>
      <w:r w:rsidRPr="00FD3832">
        <w:rPr>
          <w:sz w:val="22"/>
          <w:szCs w:val="22"/>
        </w:rPr>
        <w:t>РУСАЛ»  _</w:t>
      </w:r>
      <w:proofErr w:type="gramEnd"/>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w:t>
      </w:r>
      <w:proofErr w:type="gramStart"/>
      <w:r w:rsidRPr="00FD3832">
        <w:rPr>
          <w:sz w:val="22"/>
          <w:szCs w:val="22"/>
        </w:rPr>
        <w:t>пропуска,  №</w:t>
      </w:r>
      <w:proofErr w:type="gramEnd"/>
      <w:r w:rsidRPr="00FD3832">
        <w:rPr>
          <w:sz w:val="22"/>
          <w:szCs w:val="22"/>
        </w:rPr>
        <w:t xml:space="preserve">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Место и причина </w:t>
      </w:r>
      <w:proofErr w:type="gramStart"/>
      <w:r w:rsidRPr="00FD3832">
        <w:rPr>
          <w:sz w:val="22"/>
          <w:szCs w:val="22"/>
        </w:rPr>
        <w:t>задержания:</w:t>
      </w:r>
      <w:r w:rsidRPr="00FD3832">
        <w:rPr>
          <w:sz w:val="22"/>
          <w:szCs w:val="22"/>
        </w:rPr>
        <w:softHyphen/>
      </w:r>
      <w:proofErr w:type="gramEnd"/>
      <w:r w:rsidRPr="00FD3832">
        <w:rPr>
          <w:sz w:val="22"/>
          <w:szCs w:val="22"/>
        </w:rPr>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proofErr w:type="gramStart"/>
      <w:r w:rsidR="000D506A" w:rsidRPr="00FD3832">
        <w:rPr>
          <w:sz w:val="22"/>
          <w:szCs w:val="22"/>
        </w:rPr>
        <w:t>документы:_</w:t>
      </w:r>
      <w:proofErr w:type="gramEnd"/>
      <w:r w:rsidR="000D506A" w:rsidRPr="00FD3832">
        <w:rPr>
          <w:sz w:val="22"/>
          <w:szCs w:val="22"/>
        </w:rPr>
        <w:t>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Меры принятые к нарушителю (доставлен в здравпункт, отстранен от работы, доставлен в КНД и </w:t>
      </w:r>
      <w:proofErr w:type="spellStart"/>
      <w:proofErr w:type="gramStart"/>
      <w:r w:rsidRPr="00FD3832">
        <w:rPr>
          <w:sz w:val="22"/>
          <w:szCs w:val="22"/>
        </w:rPr>
        <w:t>др</w:t>
      </w:r>
      <w:proofErr w:type="spellEnd"/>
      <w:r w:rsidRPr="00FD3832">
        <w:rPr>
          <w:sz w:val="22"/>
          <w:szCs w:val="22"/>
        </w:rPr>
        <w:t>….</w:t>
      </w:r>
      <w:proofErr w:type="gramEnd"/>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 xml:space="preserve">По существу задержания нарушитель </w:t>
      </w:r>
      <w:proofErr w:type="gramStart"/>
      <w:r w:rsidRPr="00FD3832">
        <w:rPr>
          <w:sz w:val="22"/>
          <w:szCs w:val="22"/>
        </w:rPr>
        <w:t>объяснил:_</w:t>
      </w:r>
      <w:proofErr w:type="gramEnd"/>
      <w:r w:rsidRPr="00FD3832">
        <w:rPr>
          <w:sz w:val="22"/>
          <w:szCs w:val="22"/>
        </w:rPr>
        <w:t>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w:t>
      </w:r>
      <w:proofErr w:type="gramStart"/>
      <w:r w:rsidRPr="00A73099">
        <w:rPr>
          <w:b/>
          <w:sz w:val="20"/>
        </w:rPr>
        <w:t xml:space="preserve">ТРЕЗВОСТИ  </w:t>
      </w:r>
      <w:r w:rsidRPr="00A73099">
        <w:rPr>
          <w:sz w:val="20"/>
        </w:rPr>
        <w:t>(</w:t>
      </w:r>
      <w:proofErr w:type="gramEnd"/>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 xml:space="preserve">2.Особенности </w:t>
            </w:r>
            <w:proofErr w:type="gramStart"/>
            <w:r w:rsidRPr="00A73099">
              <w:rPr>
                <w:sz w:val="20"/>
              </w:rPr>
              <w:t>поведения</w:t>
            </w:r>
            <w:proofErr w:type="gramEnd"/>
            <w:r w:rsidRPr="00A73099">
              <w:rPr>
                <w:sz w:val="20"/>
              </w:rPr>
              <w:t xml:space="preserve">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EB2159" w:rsidRPr="00FD3832" w:rsidRDefault="00EB2159" w:rsidP="008E7BB0">
      <w:pPr>
        <w:tabs>
          <w:tab w:val="left" w:pos="709"/>
        </w:tabs>
        <w:spacing w:line="240" w:lineRule="auto"/>
        <w:ind w:right="-35" w:firstLine="0"/>
        <w:jc w:val="left"/>
        <w:rPr>
          <w:b/>
          <w:sz w:val="22"/>
          <w:szCs w:val="22"/>
        </w:rPr>
      </w:pPr>
    </w:p>
    <w:p w:rsidR="00B05305" w:rsidRDefault="00B05305"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proofErr w:type="gramStart"/>
      <w:r w:rsidRPr="00FD3832">
        <w:rPr>
          <w:sz w:val="22"/>
          <w:szCs w:val="22"/>
        </w:rPr>
        <w:t>( ф.</w:t>
      </w:r>
      <w:proofErr w:type="gramEnd"/>
      <w:r w:rsidRPr="00FD3832">
        <w:rPr>
          <w:sz w:val="22"/>
          <w:szCs w:val="22"/>
        </w:rPr>
        <w:t xml:space="preserve"> и. о., должность, дата)</w:t>
      </w:r>
    </w:p>
    <w:p w:rsidR="000D506A" w:rsidRPr="00FD3832" w:rsidRDefault="000D506A" w:rsidP="008E7BB0">
      <w:pPr>
        <w:spacing w:line="240" w:lineRule="auto"/>
        <w:ind w:firstLine="0"/>
        <w:rPr>
          <w:sz w:val="22"/>
          <w:szCs w:val="22"/>
        </w:rPr>
      </w:pPr>
      <w:r w:rsidRPr="00FD3832">
        <w:rPr>
          <w:sz w:val="22"/>
          <w:szCs w:val="22"/>
        </w:rPr>
        <w:t xml:space="preserve">8.   Объяснение работника </w:t>
      </w:r>
      <w:proofErr w:type="gramStart"/>
      <w:r w:rsidRPr="00FD3832">
        <w:rPr>
          <w:sz w:val="22"/>
          <w:szCs w:val="22"/>
        </w:rPr>
        <w:t>Исполнителя  (</w:t>
      </w:r>
      <w:proofErr w:type="gramEnd"/>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От подписания Акта отказались (запись делается в случае отказа работника Исполнителя или представителя </w:t>
      </w:r>
      <w:proofErr w:type="gramStart"/>
      <w:r w:rsidRPr="00FD3832">
        <w:rPr>
          <w:sz w:val="22"/>
          <w:szCs w:val="22"/>
        </w:rPr>
        <w:t>исполнителя  в</w:t>
      </w:r>
      <w:proofErr w:type="gramEnd"/>
      <w:r w:rsidRPr="00FD3832">
        <w:rPr>
          <w:sz w:val="22"/>
          <w:szCs w:val="22"/>
        </w:rPr>
        <w:t xml:space="preserve">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 xml:space="preserve">10.   Акт </w:t>
      </w:r>
      <w:proofErr w:type="gramStart"/>
      <w:r w:rsidRPr="00FD3832">
        <w:rPr>
          <w:sz w:val="22"/>
          <w:szCs w:val="22"/>
        </w:rPr>
        <w:t>составлен  в</w:t>
      </w:r>
      <w:proofErr w:type="gramEnd"/>
      <w:r w:rsidRPr="00FD3832">
        <w:rPr>
          <w:sz w:val="22"/>
          <w:szCs w:val="22"/>
        </w:rPr>
        <w:t xml:space="preserve">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proofErr w:type="gramStart"/>
      <w:r>
        <w:rPr>
          <w:sz w:val="22"/>
          <w:szCs w:val="22"/>
        </w:rPr>
        <w:t>1.</w:t>
      </w:r>
      <w:r w:rsidRPr="00EB2159">
        <w:rPr>
          <w:sz w:val="22"/>
          <w:szCs w:val="22"/>
        </w:rPr>
        <w:t xml:space="preserve"> </w:t>
      </w:r>
      <w:r w:rsidRPr="00FD3832">
        <w:rPr>
          <w:sz w:val="22"/>
          <w:szCs w:val="22"/>
        </w:rPr>
        <w:t>.</w:t>
      </w:r>
      <w:proofErr w:type="gramEnd"/>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 xml:space="preserve">Акт о </w:t>
      </w:r>
      <w:proofErr w:type="gramStart"/>
      <w:r w:rsidRPr="00FD3832">
        <w:rPr>
          <w:b/>
          <w:sz w:val="22"/>
          <w:szCs w:val="22"/>
        </w:rPr>
        <w:t>нарушении  условий</w:t>
      </w:r>
      <w:proofErr w:type="gramEnd"/>
      <w:r w:rsidRPr="00FD3832">
        <w:rPr>
          <w:b/>
          <w:sz w:val="22"/>
          <w:szCs w:val="22"/>
        </w:rPr>
        <w:t xml:space="preserve">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признает  нарушение</w:t>
      </w:r>
      <w:proofErr w:type="gramEnd"/>
      <w:r w:rsidRPr="00FD3832">
        <w:rPr>
          <w:sz w:val="22"/>
          <w:szCs w:val="22"/>
        </w:rPr>
        <w:t xml:space="preserve"> условий  пункта _______ договора № ______________ от «___»_____________ 20</w:t>
      </w:r>
      <w:r w:rsidR="001C6BEA">
        <w:rPr>
          <w:sz w:val="22"/>
          <w:szCs w:val="22"/>
        </w:rPr>
        <w:t>2</w:t>
      </w:r>
      <w:bookmarkStart w:id="10" w:name="_GoBack"/>
      <w:bookmarkEnd w:id="10"/>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w:t>
      </w:r>
      <w:proofErr w:type="gramStart"/>
      <w:r w:rsidRPr="00FD3832">
        <w:rPr>
          <w:sz w:val="22"/>
          <w:szCs w:val="22"/>
        </w:rPr>
        <w:t>_  договора</w:t>
      </w:r>
      <w:proofErr w:type="gramEnd"/>
      <w:r w:rsidRPr="00FD3832">
        <w:rPr>
          <w:sz w:val="22"/>
          <w:szCs w:val="22"/>
        </w:rPr>
        <w:t xml:space="preserve">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11"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11"/>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E39" w:rsidRDefault="00E06E39" w:rsidP="00BD299A">
      <w:pPr>
        <w:spacing w:line="240" w:lineRule="auto"/>
      </w:pPr>
      <w:r>
        <w:separator/>
      </w:r>
    </w:p>
  </w:endnote>
  <w:endnote w:type="continuationSeparator" w:id="0">
    <w:p w:rsidR="00E06E39" w:rsidRDefault="00E06E39"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E39" w:rsidRDefault="00E06E39" w:rsidP="00BD299A">
      <w:pPr>
        <w:spacing w:line="240" w:lineRule="auto"/>
      </w:pPr>
      <w:r>
        <w:separator/>
      </w:r>
    </w:p>
  </w:footnote>
  <w:footnote w:type="continuationSeparator" w:id="0">
    <w:p w:rsidR="00E06E39" w:rsidRDefault="00E06E39"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6A"/>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B296D"/>
    <w:rsid w:val="001C17B0"/>
    <w:rsid w:val="001C21BE"/>
    <w:rsid w:val="001C6BEA"/>
    <w:rsid w:val="002173F5"/>
    <w:rsid w:val="00270BF1"/>
    <w:rsid w:val="002B14C3"/>
    <w:rsid w:val="002B40BE"/>
    <w:rsid w:val="003535B2"/>
    <w:rsid w:val="00355731"/>
    <w:rsid w:val="003A0298"/>
    <w:rsid w:val="003A7422"/>
    <w:rsid w:val="004062E4"/>
    <w:rsid w:val="00410A66"/>
    <w:rsid w:val="00453236"/>
    <w:rsid w:val="00462825"/>
    <w:rsid w:val="00467B3E"/>
    <w:rsid w:val="004906B6"/>
    <w:rsid w:val="00494C5C"/>
    <w:rsid w:val="004B71EC"/>
    <w:rsid w:val="004E66BB"/>
    <w:rsid w:val="004F361D"/>
    <w:rsid w:val="00506AF4"/>
    <w:rsid w:val="00553B91"/>
    <w:rsid w:val="00587999"/>
    <w:rsid w:val="005C2CCC"/>
    <w:rsid w:val="005E34EB"/>
    <w:rsid w:val="006625CC"/>
    <w:rsid w:val="006F3A1D"/>
    <w:rsid w:val="00732613"/>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41C7C"/>
    <w:rsid w:val="00A462FB"/>
    <w:rsid w:val="00A73099"/>
    <w:rsid w:val="00A90B49"/>
    <w:rsid w:val="00AA16A5"/>
    <w:rsid w:val="00AB6C91"/>
    <w:rsid w:val="00AC462E"/>
    <w:rsid w:val="00B05305"/>
    <w:rsid w:val="00B24FE0"/>
    <w:rsid w:val="00B36C16"/>
    <w:rsid w:val="00B5401A"/>
    <w:rsid w:val="00B73467"/>
    <w:rsid w:val="00BD299A"/>
    <w:rsid w:val="00BF058F"/>
    <w:rsid w:val="00BF1038"/>
    <w:rsid w:val="00C04A7B"/>
    <w:rsid w:val="00C25BB2"/>
    <w:rsid w:val="00C31E9D"/>
    <w:rsid w:val="00C3453E"/>
    <w:rsid w:val="00C66DFD"/>
    <w:rsid w:val="00C75938"/>
    <w:rsid w:val="00CB0295"/>
    <w:rsid w:val="00CF588A"/>
    <w:rsid w:val="00D0235A"/>
    <w:rsid w:val="00D338D2"/>
    <w:rsid w:val="00D353A5"/>
    <w:rsid w:val="00D378A9"/>
    <w:rsid w:val="00D40C56"/>
    <w:rsid w:val="00D50B56"/>
    <w:rsid w:val="00D55662"/>
    <w:rsid w:val="00D9778B"/>
    <w:rsid w:val="00DC2A32"/>
    <w:rsid w:val="00DF14D5"/>
    <w:rsid w:val="00E06E39"/>
    <w:rsid w:val="00E60C35"/>
    <w:rsid w:val="00E65553"/>
    <w:rsid w:val="00E830A2"/>
    <w:rsid w:val="00E86512"/>
    <w:rsid w:val="00E94B36"/>
    <w:rsid w:val="00EA2473"/>
    <w:rsid w:val="00EA5F3F"/>
    <w:rsid w:val="00EB1B1B"/>
    <w:rsid w:val="00EB2159"/>
    <w:rsid w:val="00ED3EB5"/>
    <w:rsid w:val="00EE60A5"/>
    <w:rsid w:val="00EF7DE3"/>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A6EC"/>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6C4A8-5EA3-447D-9BC7-C80418079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13015</Words>
  <Characters>74186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18</cp:revision>
  <dcterms:created xsi:type="dcterms:W3CDTF">2020-07-09T08:18:00Z</dcterms:created>
  <dcterms:modified xsi:type="dcterms:W3CDTF">2020-12-18T01:28:00Z</dcterms:modified>
</cp:coreProperties>
</file>